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5F" w:rsidRDefault="00DA44A2">
      <w:pPr>
        <w:pStyle w:val="Pardfaut"/>
        <w:spacing w:before="0" w:line="240" w:lineRule="auto"/>
        <w:jc w:val="center"/>
        <w:rPr>
          <w:rStyle w:val="Aucun"/>
          <w:b/>
          <w:bCs/>
          <w:i/>
          <w:iCs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Style w:val="Aucun"/>
          <w:b/>
          <w:bCs/>
          <w:i/>
          <w:iCs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Festival Moissons 6è édition</w:t>
      </w:r>
    </w:p>
    <w:p w:rsidR="00CE375F" w:rsidRDefault="00DA44A2">
      <w:pPr>
        <w:pStyle w:val="Pardfaut"/>
        <w:spacing w:before="0" w:line="240" w:lineRule="auto"/>
        <w:jc w:val="center"/>
        <w:rPr>
          <w:rStyle w:val="Aucun"/>
          <w:b/>
          <w:bCs/>
          <w:i/>
          <w:iCs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i/>
          <w:iCs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28-29-3</w:t>
      </w:r>
      <w:r>
        <w:rPr>
          <w:rStyle w:val="Aucun"/>
          <w:b/>
          <w:bCs/>
          <w:i/>
          <w:iCs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0 septembre 2023</w:t>
      </w:r>
    </w:p>
    <w:p w:rsidR="00CE375F" w:rsidRDefault="00CE375F">
      <w:pPr>
        <w:pStyle w:val="Pardfaut"/>
        <w:spacing w:before="0" w:line="240" w:lineRule="auto"/>
        <w:rPr>
          <w:rStyle w:val="Aucu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Jeudi 28 septembre 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salle Ockeghem - 20h30 - </w:t>
      </w:r>
      <w:r>
        <w:rPr>
          <w:rStyle w:val="Aucun"/>
          <w:rFonts w:ascii="Times New Roman" w:hAnsi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Figures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Libres 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Concert floril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 autour de 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la petite forme, sorte de miniature musicale ch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proofErr w:type="spellStart"/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Kurtag</w:t>
      </w:r>
      <w:proofErr w:type="spellEnd"/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approch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 par plusieurs compositeurs dans des formations allant du solo au quatuor.</w:t>
      </w:r>
      <w:r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Roman" w:eastAsia="Times Roman" w:hAnsi="Times Roman" w:cs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Maurice </w:t>
      </w:r>
      <w:proofErr w:type="gramStart"/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Ohana</w:t>
      </w:r>
      <w:r>
        <w:rPr>
          <w:rStyle w:val="Aucun"/>
          <w:rFonts w:ascii="Times Roman" w:hAnsi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(</w:t>
      </w:r>
      <w:proofErr w:type="gramEnd"/>
      <w:r>
        <w:rPr>
          <w:rStyle w:val="Aucun"/>
          <w:rFonts w:ascii="Times Roman" w:hAnsi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1913-1992) </w:t>
      </w:r>
      <w:r>
        <w:rPr>
          <w:rStyle w:val="Aucun"/>
          <w:rFonts w:ascii="Times Roman" w:hAnsi="Times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Tiento </w:t>
      </w:r>
      <w:r>
        <w:rPr>
          <w:rStyle w:val="Aucun"/>
          <w:rFonts w:ascii="Times Roman" w:hAnsi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(1955) 5'50 pour guitare 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Roman" w:eastAsia="Times Roman" w:hAnsi="Times Roman" w:cs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ô</w:t>
      </w:r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 </w:t>
      </w:r>
      <w:proofErr w:type="spellStart"/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Combier</w:t>
      </w:r>
      <w:proofErr w:type="spellEnd"/>
      <w:r>
        <w:rPr>
          <w:rStyle w:val="Aucun"/>
          <w:rFonts w:ascii="Times Roman" w:hAnsi="Times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Roman" w:hAnsi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(1971) Dog </w:t>
      </w:r>
      <w:proofErr w:type="spellStart"/>
      <w:r>
        <w:rPr>
          <w:rStyle w:val="Aucun"/>
          <w:rFonts w:ascii="Times Roman" w:hAnsi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eat</w:t>
      </w:r>
      <w:proofErr w:type="spellEnd"/>
      <w:r>
        <w:rPr>
          <w:rStyle w:val="Aucun"/>
          <w:rFonts w:ascii="Times Roman" w:hAnsi="Times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Dog (2014, 6') pour guitare et violoncelle (I-II-III)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Roman" w:eastAsia="Times Roman" w:hAnsi="Times Roman" w:cs="Times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Gy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rgy Kurt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Aucu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(1926) 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Hommage 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R.Sch.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(1990, 9')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clarinette (aussi grosse caisse), alto</w:t>
      </w:r>
      <w:r>
        <w:rPr>
          <w:rStyle w:val="Aucu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et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piano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Roman" w:eastAsia="Times Roman" w:hAnsi="Times Roman" w:cs="Times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Roman" w:hAnsi="Times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Yan Maresz </w:t>
      </w:r>
      <w:r>
        <w:rPr>
          <w:rStyle w:val="Aucun"/>
          <w:rFonts w:ascii="Times Roman" w:hAnsi="Times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( 1966) Frammenti (2004, 6</w:t>
      </w:r>
      <w:r>
        <w:rPr>
          <w:rStyle w:val="Aucun"/>
          <w:rFonts w:ascii="Times Roman" w:hAnsi="Times Roman"/>
          <w:u w:color="0000FF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deux </w:t>
      </w:r>
      <w:r>
        <w:rPr>
          <w:rStyle w:val="Aucun"/>
          <w:rFonts w:ascii="Times Roman" w:hAnsi="Times Roman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tudes pour guitare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William Blank 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(1957)</w:t>
      </w:r>
      <w:r>
        <w:rPr>
          <w:rStyle w:val="Aucu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Figures Libres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fl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û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te, clarinette et alto (2018, 8')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Claire-M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lanie Sinnhuber 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(1973)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Machinettes 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fl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û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te, clarinett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e, guitare et violoncelle ( 2020,10') I. Volatile - II. Rotative - III. Excentrique - IV. Moschubi - V. Perforeuse</w:t>
      </w:r>
    </w:p>
    <w:p w:rsidR="00CE375F" w:rsidRDefault="00CE375F">
      <w:pPr>
        <w:pStyle w:val="Pardfaut"/>
        <w:spacing w:before="0" w:line="240" w:lineRule="auto"/>
        <w:rPr>
          <w:rStyle w:val="Aucu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ronique </w:t>
      </w: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Albini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, fl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û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te - Fran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ois Petit, 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Florian </w:t>
      </w: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Bernad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clarinette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rStyle w:val="Aucun"/>
          <w:rFonts w:ascii="Times New Roman" w:eastAsia="Times New Roman" w:hAnsi="Times New Roman" w:cs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Xavier Richard, violoncelle - Marin Trouv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, alto</w:t>
      </w:r>
    </w:p>
    <w:p w:rsidR="00CE375F" w:rsidRDefault="00DA44A2">
      <w:pPr>
        <w:pStyle w:val="Pardfaut"/>
        <w:spacing w:before="0" w:line="24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 Jousselme, guitare 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- Carole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Carniel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, piano</w:t>
      </w:r>
    </w:p>
    <w:p w:rsidR="00CE375F" w:rsidRDefault="00CE375F">
      <w:pPr>
        <w:pStyle w:val="Pardfaut"/>
        <w:spacing w:before="0" w:line="240" w:lineRule="auto"/>
        <w:rPr>
          <w:rStyle w:val="Aucun"/>
          <w:rFonts w:ascii="Helvetica" w:eastAsia="Helvetica" w:hAnsi="Helvetica" w:cs="Helvetica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Vendredi 29 septembre - salle Ockeghem - 20h30 - </w:t>
      </w:r>
      <w:r>
        <w:rPr>
          <w:rStyle w:val="Aucun"/>
          <w:rFonts w:ascii="Times New Roman" w:hAnsi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Sombras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(Ombres)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Ce grand cycle de cinq pi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ces s'inspire d'extraits du "Livre des leurres" de Cioran, pour une r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flexion sur le temps. L'</w:t>
      </w:r>
      <w:proofErr w:type="spellStart"/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oeuvre</w:t>
      </w:r>
      <w:proofErr w:type="spellEnd"/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repose sur le quatuor 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cordes (I), avec voix (III) puis clarinette basse (V</w:t>
      </w:r>
      <w:proofErr w:type="gramStart"/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) .</w:t>
      </w:r>
      <w:proofErr w:type="gramEnd"/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Les deux duos forment des interm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des intimistes, comme des instants suspendus...</w:t>
      </w:r>
    </w:p>
    <w:p w:rsidR="00CE375F" w:rsidRDefault="00CE375F">
      <w:pPr>
        <w:pStyle w:val="Pardfaut"/>
        <w:spacing w:before="0" w:line="240" w:lineRule="auto"/>
        <w:rPr>
          <w:rFonts w:ascii="Times New Roman" w:eastAsia="Times New Roman" w:hAnsi="Times New Roman" w:cs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Alberto Posadas</w:t>
      </w:r>
      <w:r>
        <w:rPr>
          <w:rStyle w:val="Aucun"/>
          <w:rFonts w:ascii="Times New Roman" w:eastAsia="Times New Roman" w:hAnsi="Times New Roman" w:cs="Times New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ucun"/>
          <w:rFonts w:ascii="Times New Roman" w:hAnsi="Times New Roman"/>
          <w:i/>
          <w:i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Sombras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(2010 -2012) pour soprano, clarinette et quatuor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cordes (1h07') </w:t>
      </w:r>
    </w:p>
    <w:p w:rsidR="00CE375F" w:rsidRDefault="00DA44A2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7" w:history="1">
        <w:r>
          <w:rPr>
            <w:rStyle w:val="Hyperlink0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Elogio de la sombra</w:t>
        </w:r>
      </w:hyperlink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(19'08) pour quatuor 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cordes</w:t>
      </w:r>
    </w:p>
    <w:p w:rsidR="00CE375F" w:rsidRDefault="00DA44A2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8" w:history="1">
        <w:proofErr w:type="spellStart"/>
        <w:r>
          <w:rPr>
            <w:rStyle w:val="Hyperlink1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Tr</w:t>
        </w:r>
        <w:r>
          <w:rPr>
            <w:rStyle w:val="Hyperlink1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á</w:t>
        </w:r>
        <w:proofErr w:type="spellEnd"/>
        <w:r>
          <w:rPr>
            <w:rStyle w:val="Aucun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nsito I</w:t>
        </w:r>
      </w:hyperlink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(5'33) pour soprano et alto</w:t>
      </w:r>
    </w:p>
    <w:p w:rsidR="00CE375F" w:rsidRDefault="00DA44A2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9" w:history="1">
        <w:r>
          <w:rPr>
            <w:rStyle w:val="Hyperlink1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La </w:t>
        </w:r>
        <w:proofErr w:type="spellStart"/>
        <w:r>
          <w:rPr>
            <w:rStyle w:val="Hyperlink1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Tentaci</w:t>
        </w:r>
        <w:r>
          <w:rPr>
            <w:rStyle w:val="Hyperlink0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ó</w:t>
        </w:r>
        <w:r>
          <w:rPr>
            <w:rStyle w:val="Hyperlink0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n</w:t>
        </w:r>
        <w:proofErr w:type="spellEnd"/>
        <w:r>
          <w:rPr>
            <w:rStyle w:val="Hyperlink0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de la sombra</w:t>
        </w:r>
      </w:hyperlink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(21'0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5) pour soprano et quatuor 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cordes</w:t>
      </w:r>
    </w:p>
    <w:p w:rsidR="00CE375F" w:rsidRDefault="00DA44A2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0" w:history="1">
        <w:proofErr w:type="spellStart"/>
        <w:r>
          <w:rPr>
            <w:rStyle w:val="Hyperlink1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Tr</w:t>
        </w:r>
        <w:r>
          <w:rPr>
            <w:rStyle w:val="Hyperlink1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á</w:t>
        </w:r>
        <w:proofErr w:type="spellEnd"/>
        <w:r>
          <w:rPr>
            <w:rStyle w:val="Aucun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nsito II</w:t>
        </w:r>
      </w:hyperlink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(5'13)pour soprano et clarine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tte</w:t>
      </w:r>
    </w:p>
    <w:p w:rsidR="00CE375F" w:rsidRDefault="00DA44A2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1" w:history="1">
        <w:r>
          <w:rPr>
            <w:rStyle w:val="Hyperlink0"/>
            <w:rFonts w:ascii="Times New Roman" w:hAnsi="Times New Roman"/>
            <w:i/>
            <w:iCs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Del reflejo de la sombra</w:t>
        </w:r>
      </w:hyperlink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(18'05) pour clarinette basse et quatuor 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cordes</w:t>
      </w:r>
    </w:p>
    <w:p w:rsidR="00CE375F" w:rsidRDefault="00CE375F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i/>
          <w:i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Mathilde Barth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my, soprano - J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rome Voisin, clarinette</w:t>
      </w:r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</w:p>
    <w:p w:rsidR="00CE375F" w:rsidRDefault="00DA44A2">
      <w:pPr>
        <w:pStyle w:val="Pardfaut"/>
        <w:spacing w:before="0" w:line="24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Eiichi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Chijiwa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Damien </w:t>
      </w: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Vergez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i/>
          <w:iCs/>
          <w:color w:val="0433FF"/>
          <w:u w:color="0000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violons</w:t>
      </w:r>
      <w:proofErr w:type="spellEnd"/>
      <w:r>
        <w:rPr>
          <w:rStyle w:val="Aucun"/>
          <w:rFonts w:ascii="Times New Roman" w:hAnsi="Times New Roman"/>
          <w:i/>
          <w:iCs/>
          <w:color w:val="0433FF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; Nicolas Peyrat, alto; Delphine Biron, violoncelle</w:t>
      </w:r>
    </w:p>
    <w:p w:rsidR="00CE375F" w:rsidRDefault="00CE375F">
      <w:pPr>
        <w:pStyle w:val="Pardfaut"/>
        <w:spacing w:before="0" w:line="240" w:lineRule="auto"/>
        <w:rPr>
          <w:rStyle w:val="Aucu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Samedi 30 septembre - salle Ockeghem - 20h30 -</w:t>
      </w:r>
      <w:r>
        <w:rPr>
          <w:rStyle w:val="Aucun"/>
          <w:rFonts w:ascii="Times New Roman" w:hAnsi="Times New Roman"/>
          <w:b/>
          <w:b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b/>
          <w:bCs/>
          <w:i/>
          <w:iCs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moires</w:t>
      </w:r>
    </w:p>
    <w:p w:rsidR="00CE375F" w:rsidRDefault="00DA44A2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00"/>
        </w:rPr>
      </w:pP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  <w:u w:color="0000FF"/>
          <w:lang w:val="fr-FR"/>
        </w:rPr>
        <w:t>Au programme, d</w:t>
      </w:r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 xml:space="preserve">eux </w:t>
      </w:r>
      <w:proofErr w:type="spellStart"/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>oeuvres</w:t>
      </w:r>
      <w:proofErr w:type="spellEnd"/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 xml:space="preserve"> puissantes et sensibles du r</w:t>
      </w:r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>é</w:t>
      </w:r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 xml:space="preserve">pertoire pour piano mises en regard...et en </w:t>
      </w:r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>é</w:t>
      </w:r>
      <w:r>
        <w:rPr>
          <w:rStyle w:val="Aucun"/>
          <w:rFonts w:ascii="Times New Roman" w:hAnsi="Times New Roman"/>
          <w:b/>
          <w:bCs/>
          <w:i/>
          <w:iCs/>
          <w:u w:color="000000"/>
          <w:lang w:val="fr-FR"/>
        </w:rPr>
        <w:t>coute!</w:t>
      </w:r>
    </w:p>
    <w:p w:rsidR="00CE375F" w:rsidRDefault="00CE375F">
      <w:pPr>
        <w:pStyle w:val="Pardfaut"/>
        <w:spacing w:before="0" w:line="240" w:lineRule="auto"/>
        <w:rPr>
          <w:rStyle w:val="Aucun"/>
          <w:rFonts w:ascii="Helvetica" w:eastAsia="Helvetica" w:hAnsi="Helvetica" w:cs="Helvetica"/>
          <w:sz w:val="22"/>
          <w:szCs w:val="22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Henri Dutilleux 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(1916-2013)</w:t>
      </w: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sonate pour piano (1948, 23')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Carole Carniel, piano</w:t>
      </w:r>
    </w:p>
    <w:p w:rsidR="00CE375F" w:rsidRDefault="00DA44A2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Emmanuel Nunes</w:t>
      </w:r>
      <w:r>
        <w:rPr>
          <w:rStyle w:val="Aucun"/>
          <w:rFonts w:ascii="Times New Roman" w:hAnsi="Times New Roman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(1941 - 2012)</w:t>
      </w:r>
      <w:r>
        <w:rPr>
          <w:rStyle w:val="Aucun"/>
          <w:rFonts w:ascii="Times New Roman" w:hAnsi="Times New Roman"/>
          <w:i/>
          <w:iCs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Litanies du Feu et de la mer I (1969, 25')</w:t>
      </w:r>
    </w:p>
    <w:p w:rsidR="00CE375F" w:rsidRDefault="00DA44A2">
      <w:pPr>
        <w:pStyle w:val="Pardfaut"/>
        <w:spacing w:before="0" w:line="240" w:lineRule="auto"/>
      </w:pPr>
      <w:r>
        <w:rPr>
          <w:rStyle w:val="Aucun"/>
          <w:rFonts w:ascii="Times New Roman" w:hAnsi="Times New Roman"/>
          <w:i/>
          <w:iCs/>
          <w:color w:val="0433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Antoine Ouvrard, piano</w:t>
      </w:r>
    </w:p>
    <w:sectPr w:rsidR="00CE375F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A2" w:rsidRDefault="00DA44A2">
      <w:r>
        <w:separator/>
      </w:r>
    </w:p>
  </w:endnote>
  <w:endnote w:type="continuationSeparator" w:id="0">
    <w:p w:rsidR="00DA44A2" w:rsidRDefault="00DA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F" w:rsidRDefault="00CE37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A2" w:rsidRDefault="00DA44A2">
      <w:r>
        <w:separator/>
      </w:r>
    </w:p>
  </w:footnote>
  <w:footnote w:type="continuationSeparator" w:id="0">
    <w:p w:rsidR="00DA44A2" w:rsidRDefault="00DA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F" w:rsidRDefault="00CE37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895"/>
    <w:multiLevelType w:val="hybridMultilevel"/>
    <w:tmpl w:val="756C3E8A"/>
    <w:styleLink w:val="Puce"/>
    <w:lvl w:ilvl="0" w:tplc="A5D8D4F2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304E4C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96ACD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38C2A8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4646B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8A1F4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58E794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8AC656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2CC64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1A90C23"/>
    <w:multiLevelType w:val="hybridMultilevel"/>
    <w:tmpl w:val="756C3E8A"/>
    <w:numStyleLink w:val="Puc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F"/>
    <w:rsid w:val="00CE375F"/>
    <w:rsid w:val="00DA44A2"/>
    <w:rsid w:val="00E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6396E-1EDE-4A83-BBD3-E8391E27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character" w:customStyle="1" w:styleId="Hyperlink0">
    <w:name w:val="Hyperlink.0"/>
    <w:basedOn w:val="Aucun"/>
    <w:rPr>
      <w:lang w:val="es-ES_tradnl"/>
    </w:rPr>
  </w:style>
  <w:style w:type="numbering" w:customStyle="1" w:styleId="Puce">
    <w:name w:val="Puce"/>
    <w:pPr>
      <w:numPr>
        <w:numId w:val="1"/>
      </w:numPr>
    </w:pPr>
  </w:style>
  <w:style w:type="character" w:customStyle="1" w:styleId="Hyperlink1">
    <w:name w:val="Hyperlink.1"/>
    <w:basedOn w:val="Aucun"/>
    <w:rPr>
      <w:lang w:val="fr-FR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hms.ircam.fr/works/work/4065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hms.ircam.fr/works/work/3349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hms.ircam.fr/works/work/2945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ahms.ircam.fr/works/work/406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hms.ircam.fr/works/work/334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- TOURS METROPOLE VAL DE LOIRE - VILLE DE TOURS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TO-DAC Direction Ockeghem Lehouibi W.</dc:creator>
  <cp:lastModifiedBy>TO-DAC Direction Ockeghem Lehouibi W.</cp:lastModifiedBy>
  <cp:revision>2</cp:revision>
  <dcterms:created xsi:type="dcterms:W3CDTF">2023-08-10T13:53:00Z</dcterms:created>
  <dcterms:modified xsi:type="dcterms:W3CDTF">2023-08-10T13:53:00Z</dcterms:modified>
</cp:coreProperties>
</file>